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0" w:rsidRPr="00E63480" w:rsidRDefault="00E63480" w:rsidP="00E63480">
      <w:pPr>
        <w:shd w:val="clear" w:color="auto" w:fill="FFFFFF"/>
        <w:spacing w:before="120"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КОЛЛЕГИЯ</w:t>
      </w:r>
    </w:p>
    <w:p w:rsidR="00E63480" w:rsidRPr="00E63480" w:rsidRDefault="00E63480" w:rsidP="00E63480">
      <w:pPr>
        <w:keepNext/>
        <w:shd w:val="clear" w:color="auto" w:fill="FFFFFF"/>
        <w:spacing w:before="120" w:line="240" w:lineRule="auto"/>
        <w:ind w:left="142"/>
        <w:jc w:val="center"/>
        <w:outlineLvl w:val="4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АДМИНИСТРАЦИИ КЕМЕРОВСКОЙ ОБЛАСТИ</w:t>
      </w:r>
    </w:p>
    <w:p w:rsidR="00E63480" w:rsidRPr="00E63480" w:rsidRDefault="00E63480" w:rsidP="00E63480">
      <w:pPr>
        <w:keepNext/>
        <w:shd w:val="clear" w:color="auto" w:fill="FFFFFF"/>
        <w:spacing w:before="120" w:line="240" w:lineRule="auto"/>
        <w:ind w:left="142"/>
        <w:jc w:val="center"/>
        <w:outlineLvl w:val="3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pacing w:val="60"/>
          <w:sz w:val="24"/>
          <w:szCs w:val="24"/>
          <w:lang w:eastAsia="ru-RU"/>
        </w:rPr>
        <w:t>ПОСТАНОВЛЕНИЕ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360" w:lineRule="atLeast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от «__</w:t>
      </w:r>
      <w:r w:rsidRPr="00E63480">
        <w:rPr>
          <w:rFonts w:eastAsia="Times New Roman"/>
          <w:color w:val="000000"/>
          <w:sz w:val="24"/>
          <w:szCs w:val="24"/>
          <w:u w:val="single"/>
          <w:lang w:eastAsia="ru-RU"/>
        </w:rPr>
        <w:t>6</w:t>
      </w:r>
      <w:r w:rsidRPr="00E63480">
        <w:rPr>
          <w:rFonts w:eastAsia="Times New Roman"/>
          <w:color w:val="000000"/>
          <w:sz w:val="24"/>
          <w:szCs w:val="24"/>
          <w:lang w:eastAsia="ru-RU"/>
        </w:rPr>
        <w:t>__»</w:t>
      </w:r>
      <w:proofErr w:type="spellStart"/>
      <w:r w:rsidRPr="00E63480">
        <w:rPr>
          <w:rFonts w:eastAsia="Times New Roman"/>
          <w:color w:val="000000"/>
          <w:sz w:val="24"/>
          <w:szCs w:val="24"/>
          <w:lang w:eastAsia="ru-RU"/>
        </w:rPr>
        <w:t>___</w:t>
      </w:r>
      <w:r w:rsidRPr="00E63480">
        <w:rPr>
          <w:rFonts w:eastAsia="Times New Roman"/>
          <w:color w:val="000000"/>
          <w:sz w:val="24"/>
          <w:szCs w:val="24"/>
          <w:u w:val="single"/>
          <w:lang w:eastAsia="ru-RU"/>
        </w:rPr>
        <w:t>мая</w:t>
      </w:r>
      <w:proofErr w:type="spellEnd"/>
      <w:r w:rsidRPr="00E63480">
        <w:rPr>
          <w:rFonts w:eastAsia="Times New Roman"/>
          <w:color w:val="000000"/>
          <w:sz w:val="24"/>
          <w:szCs w:val="24"/>
          <w:u w:val="single"/>
          <w:lang w:eastAsia="ru-RU"/>
        </w:rPr>
        <w:t> 2013</w:t>
      </w:r>
      <w:r w:rsidRPr="00E63480">
        <w:rPr>
          <w:rFonts w:eastAsia="Times New Roman"/>
          <w:color w:val="000000"/>
          <w:sz w:val="24"/>
          <w:szCs w:val="24"/>
          <w:lang w:eastAsia="ru-RU"/>
        </w:rPr>
        <w:t>___г. № __</w:t>
      </w:r>
      <w:r w:rsidRPr="00E63480">
        <w:rPr>
          <w:rFonts w:eastAsia="Times New Roman"/>
          <w:color w:val="000000"/>
          <w:sz w:val="24"/>
          <w:szCs w:val="24"/>
          <w:u w:val="single"/>
          <w:lang w:eastAsia="ru-RU"/>
        </w:rPr>
        <w:t>191</w:t>
      </w:r>
      <w:r w:rsidRPr="00E63480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г. Кемерово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63480" w:rsidRPr="00E63480" w:rsidRDefault="00E63480" w:rsidP="00E63480">
      <w:pPr>
        <w:shd w:val="clear" w:color="auto" w:fill="FFFFFF"/>
        <w:spacing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Коллегии Администрации Кемеровской области от 29.12.2010 № 597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b/>
          <w:bCs/>
          <w:color w:val="000000"/>
          <w:sz w:val="24"/>
          <w:szCs w:val="24"/>
          <w:lang w:eastAsia="ru-RU"/>
        </w:rPr>
        <w:t>«Об учреждении губернаторских стипендий и губернаторских премий»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   1. Внести в </w:t>
      </w:r>
      <w:hyperlink r:id="rId4" w:history="1">
        <w:r w:rsidRPr="00E63480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E63480">
        <w:rPr>
          <w:rFonts w:eastAsia="Times New Roman"/>
          <w:color w:val="000000"/>
          <w:sz w:val="24"/>
          <w:szCs w:val="24"/>
          <w:lang w:eastAsia="ru-RU"/>
        </w:rPr>
        <w:t> Коллегии Администрации Кемеровской области от 29.12.2010 № 597 «Об учреждении губернаторских стипендий и губернаторских премий» (в редакции постановлений Коллегии Администрации Кемеровской области от 07.12.2011 № 564, 12.11.2012 № 502) следующие изменения: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1.1. В заголовке постановления слова «и губернаторских премий» исключить.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1.2. Дополнить подпунктами 1.6, 1.7 следующего содержания: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«1.6. Губернаторские стипендии отличникам учебы, обучающимся в общеобразовательных учреждениях, в размере: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1000 рублей -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2 - 4-х классов;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1500 рублей -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5 - 9-х классов;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2000 рублей -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10 - 11-х классов.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1.7. Губернаторские стипендии отличникам учебы - выпускникам образовательных учреждений начального профессионального, среднего профессионального и высшего профессионального образования, расположенных на территории Кемеровской области, в размере: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1000 рублей (каждая) - обучающимся образовательных учреждений начального и среднего профессионального образования по программам начального профессионального образования;</w:t>
      </w:r>
      <w:proofErr w:type="gramEnd"/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3000 рублей (каждая) - обучающимся образовательных учреждений высшего и среднего профессионального образования по программам среднего профессионального образования;</w:t>
      </w:r>
      <w:proofErr w:type="gramEnd"/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5000 рублей (каждая) - обучающимся образовательных учреждений высшего профессионального образования по программам высшего профессионального образования.</w:t>
      </w:r>
      <w:bookmarkStart w:id="0" w:name="Par24"/>
      <w:bookmarkEnd w:id="0"/>
      <w:r w:rsidRPr="00E63480">
        <w:rPr>
          <w:rFonts w:eastAsia="Times New Roman"/>
          <w:color w:val="000000"/>
          <w:sz w:val="24"/>
          <w:szCs w:val="24"/>
          <w:lang w:eastAsia="ru-RU"/>
        </w:rPr>
        <w:t>».</w:t>
      </w:r>
      <w:proofErr w:type="gramEnd"/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1.3. Пункты 2, 4 исключить.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1.4. Пункт 5 изложить в следующей редакции: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«5. Выплату губернаторских стипендий, предусмотренных подпунктами 1.1 - 1.7 настоящего постановления, производить из средств областного бюджета, предусмотренных на реализацию </w:t>
      </w:r>
      <w:hyperlink r:id="rId5" w:history="1">
        <w:r w:rsidRPr="00E63480">
          <w:rPr>
            <w:rFonts w:eastAsia="Times New Roman"/>
            <w:sz w:val="24"/>
            <w:szCs w:val="24"/>
            <w:lang w:eastAsia="ru-RU"/>
          </w:rPr>
          <w:t>Закона</w:t>
        </w:r>
      </w:hyperlink>
      <w:r w:rsidRPr="00E63480">
        <w:rPr>
          <w:rFonts w:eastAsia="Times New Roman"/>
          <w:color w:val="000000"/>
          <w:sz w:val="24"/>
          <w:szCs w:val="24"/>
          <w:lang w:eastAsia="ru-RU"/>
        </w:rPr>
        <w:t> Кемеровской области от 28.12.2000 № 110-ОЗ «Об образовании в Кемеровской области».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1.5. Положение о губернаторских стипендиях обучающимся, студентам и выпускникам образовательных учреждений, расположенных на территории Кемеровской области, утвержденное постановлением, дополнить разделами 7, 8 следующего содержания: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 Порядок назначения и выплаты губернаторских стипендий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обучающимся общеобразовательных учреждений - отличникам учебы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pacing w:val="-2"/>
          <w:sz w:val="24"/>
          <w:szCs w:val="24"/>
          <w:lang w:eastAsia="ru-RU"/>
        </w:rPr>
        <w:t>7.1. Право на получение губернаторской стипендии обучающимся общеобразовательных учреждений - отличникам учебы, обучающимся на всех ступенях общего образования (далее - губернаторская стипендия), имеют </w:t>
      </w:r>
      <w:r w:rsidRPr="00E63480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обучающиеся 2 - 11-х классов общеобразовательных </w:t>
      </w:r>
      <w:r w:rsidRPr="00E63480">
        <w:rPr>
          <w:rFonts w:eastAsia="Times New Roman"/>
          <w:color w:val="000000"/>
          <w:spacing w:val="-4"/>
          <w:sz w:val="24"/>
          <w:szCs w:val="24"/>
          <w:lang w:eastAsia="ru-RU"/>
        </w:rPr>
        <w:lastRenderedPageBreak/>
        <w:t>учреждений</w:t>
      </w:r>
      <w:r w:rsidRPr="00E63480">
        <w:rPr>
          <w:rFonts w:eastAsia="Times New Roman"/>
          <w:color w:val="000000"/>
          <w:spacing w:val="-2"/>
          <w:sz w:val="24"/>
          <w:szCs w:val="24"/>
          <w:lang w:eastAsia="ru-RU"/>
        </w:rPr>
        <w:t>, расположенных на территории Кемеровской области (далее - учреждения), имеющие четвертные, полугодовые и годовые отметки «отлично» по всем предметам.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получают губернаторскую стипендию на общих основаниях.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7.3.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- до 15 мая.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7.4.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7.5. Решение о выдвижении кандидатов на получение стипендии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7.6. Губернаторская стипендия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общеобразовательных учреждений выплачивается два раза в год на основании приказа департамента.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7.7. Получателями средств на выплату губернаторских стипендий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7.8. Перечисление средств областного бюджета получателям средств осуществляется в следующем порядке: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если получателями средств на выплату губернаторской стипендии являются государственные общеобразовательные учреждения, находящиеся в ведении Кемеровской области, то средства перечисляются на лицевые счета, открытые в органах казначейства для получателей средств областного бюджета;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если получателями средств на выплату губернаторской стипендии являются муниципальные общеобразовательные учреждения, негосударственные общеобразовательные учреждения, то средства передаются местным бюджетам в порядке межбюджетных отношений.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7.9.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- отличникам учебы на личные банковские счета.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7.10. Граждане имеют право на обжалование действий (бездействия) должностных лиц общеобразовательных учреждений,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8. Порядок назначения и выплаты губернаторских стипендий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отличникам учебы - выпускникам начального профессионального, среднего профессионального и высшего профессионального образования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8.1. Право на получение губернаторских стипендий отличникам учебы - выпускникам начального профессионального, среднего профессионального и высшего профессионального образования, расположенных на территории Кемеровской области (далее – учреждения, губернаторские стипендии), имеют выпускники учреждений, достигшие особых успехов в освоении профессиональных образовательных программ и получившие диплом с отличием.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lastRenderedPageBreak/>
        <w:t>8.2. Списки кандидатур на получение губернаторских стипендий, подписанные руководителями и заверенные печатями учреждений, с указанием банковских счетов получателей представляются в департамент по окончании учебного года, но не позднее 30 июня.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8.3. Назначение губернаторской стипендии производится приказом департамента в срок до 10 июля.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8.4. Выплата губернаторской стипендии производится единовременно в течение 30 дней по окончании выпускниками учреждений: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выпускникам образовательных учреждений начального профессионального и среднего профессионального образования, находящихся в ведении Кемеровской области, - путем перечисления департаментом денежных средств получателям бюджетных средств - образовательным учреждениям. Учреждения производят выплату губернаторской стипендии выпускникам;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выпускникам федеральных образовательных учреждений среднего профессионального и высшего профессионального образования - путем перечисления департаментом денежных средств на личные банковские счета получателей губернаторской стипендии.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8.5.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стипендий, путем обращения в департамент и (или) в суд в порядке, предусмотренном действующим законодательством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.».</w:t>
      </w:r>
      <w:proofErr w:type="gramEnd"/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1.6. </w:t>
      </w:r>
      <w:hyperlink r:id="rId6" w:history="1">
        <w:r w:rsidRPr="00E63480">
          <w:rPr>
            <w:rFonts w:eastAsia="Times New Roman"/>
            <w:sz w:val="24"/>
            <w:szCs w:val="24"/>
            <w:lang w:eastAsia="ru-RU"/>
          </w:rPr>
          <w:t>Положение</w:t>
        </w:r>
      </w:hyperlink>
      <w:r w:rsidRPr="00E63480">
        <w:rPr>
          <w:rFonts w:eastAsia="Times New Roman"/>
          <w:color w:val="000000"/>
          <w:sz w:val="24"/>
          <w:szCs w:val="24"/>
          <w:lang w:eastAsia="ru-RU"/>
        </w:rPr>
        <w:t> о губернаторских премиях обучающимся и выпускникам образовательных учреждений, расположенных на территории Кемеровской области, утвержденное постановлением, исключить.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63480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63480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4. Постановление распространяется на правоотношения, возникшие с 01.01.2013.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FF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FF"/>
          <w:sz w:val="24"/>
          <w:szCs w:val="24"/>
          <w:lang w:eastAsia="ru-RU"/>
        </w:rPr>
        <w:t> </w:t>
      </w:r>
    </w:p>
    <w:p w:rsidR="00E63480" w:rsidRPr="00E63480" w:rsidRDefault="00E63480" w:rsidP="00E63480">
      <w:pPr>
        <w:keepNext/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Губернатор</w:t>
      </w:r>
    </w:p>
    <w:p w:rsidR="00E63480" w:rsidRPr="00E63480" w:rsidRDefault="00E63480" w:rsidP="00E63480">
      <w:pPr>
        <w:keepNext/>
        <w:shd w:val="clear" w:color="auto" w:fill="FFFFFF"/>
        <w:spacing w:line="240" w:lineRule="auto"/>
        <w:ind w:left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3480">
        <w:rPr>
          <w:rFonts w:eastAsia="Times New Roman"/>
          <w:color w:val="000000"/>
          <w:sz w:val="24"/>
          <w:szCs w:val="24"/>
          <w:lang w:eastAsia="ru-RU"/>
        </w:rPr>
        <w:t> Кемеровской области А.М. Тулеев</w:t>
      </w:r>
    </w:p>
    <w:p w:rsidR="00E63480" w:rsidRPr="00E63480" w:rsidRDefault="00E63480" w:rsidP="00E63480">
      <w:pPr>
        <w:ind w:left="142"/>
        <w:jc w:val="both"/>
        <w:rPr>
          <w:sz w:val="24"/>
          <w:szCs w:val="24"/>
        </w:rPr>
      </w:pPr>
    </w:p>
    <w:p w:rsidR="00EB2D56" w:rsidRPr="00E63480" w:rsidRDefault="00EB2D56" w:rsidP="00E63480">
      <w:pPr>
        <w:ind w:left="142"/>
        <w:rPr>
          <w:sz w:val="24"/>
          <w:szCs w:val="24"/>
        </w:rPr>
      </w:pPr>
    </w:p>
    <w:sectPr w:rsidR="00EB2D56" w:rsidRPr="00E63480" w:rsidSect="00E6348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80"/>
    <w:rsid w:val="00E63480"/>
    <w:rsid w:val="00EB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8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8127C229ABC851C5DEF2DB01B07869A7BD60FC37401CDA467E95743F4153E08C76F1186F8059D10266EE4e0F" TargetMode="External"/><Relationship Id="rId5" Type="http://schemas.openxmlformats.org/officeDocument/2006/relationships/hyperlink" Target="consultantplus://offline/ref=95A520652FC5DC57B1EDB6C62E885BD4F5086FEA89B249DE1CFE5FFB83DA499As8UBD" TargetMode="External"/><Relationship Id="rId4" Type="http://schemas.openxmlformats.org/officeDocument/2006/relationships/hyperlink" Target="consultantplus://offline/ref=A061716ED247EA43ADA98F7C2517888D7E791C42B7630CC3150A8B8E3375BAEDVB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7250</Characters>
  <Application>Microsoft Office Word</Application>
  <DocSecurity>0</DocSecurity>
  <Lines>60</Lines>
  <Paragraphs>17</Paragraphs>
  <ScaleCrop>false</ScaleCrop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2014-09-25T15:33:00Z</dcterms:created>
  <dcterms:modified xsi:type="dcterms:W3CDTF">2014-09-25T15:35:00Z</dcterms:modified>
</cp:coreProperties>
</file>